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60" w:rsidRDefault="00B71C60" w:rsidP="005B1726">
      <w:pPr>
        <w:pStyle w:val="Nagwek6"/>
        <w:jc w:val="center"/>
      </w:pPr>
      <w:r>
        <w:t>Załącznik nr 1.1</w:t>
      </w:r>
      <w:r w:rsidR="005B1726">
        <w:t xml:space="preserve"> – OWOCE I WARZYWA</w:t>
      </w:r>
      <w:bookmarkStart w:id="0" w:name="_GoBack"/>
      <w:bookmarkEnd w:id="0"/>
    </w:p>
    <w:p w:rsidR="00B71C60" w:rsidRPr="00F9588B" w:rsidRDefault="00B71C60" w:rsidP="00B71C6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910"/>
        <w:gridCol w:w="1216"/>
        <w:gridCol w:w="1276"/>
        <w:gridCol w:w="1559"/>
        <w:gridCol w:w="1418"/>
      </w:tblGrid>
      <w:tr w:rsidR="00B71C60" w:rsidTr="005250B2">
        <w:tc>
          <w:tcPr>
            <w:tcW w:w="533" w:type="dxa"/>
            <w:shd w:val="clear" w:color="auto" w:fill="auto"/>
          </w:tcPr>
          <w:p w:rsidR="00B71C60" w:rsidRPr="004C6765" w:rsidRDefault="00B71C60" w:rsidP="005250B2">
            <w:pPr>
              <w:snapToGrid w:val="0"/>
              <w:jc w:val="center"/>
              <w:rPr>
                <w:sz w:val="20"/>
              </w:rPr>
            </w:pPr>
          </w:p>
          <w:p w:rsidR="00B71C60" w:rsidRPr="004C6765" w:rsidRDefault="00B71C60" w:rsidP="005250B2">
            <w:pPr>
              <w:jc w:val="center"/>
              <w:rPr>
                <w:sz w:val="20"/>
              </w:rPr>
            </w:pPr>
            <w:r w:rsidRPr="004C6765">
              <w:rPr>
                <w:sz w:val="20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  <w:p w:rsidR="00B71C60" w:rsidRDefault="00B71C60" w:rsidP="005250B2">
            <w:pPr>
              <w:jc w:val="center"/>
            </w:pPr>
            <w:r>
              <w:t>Nazwa artykułu</w:t>
            </w:r>
          </w:p>
        </w:tc>
        <w:tc>
          <w:tcPr>
            <w:tcW w:w="910" w:type="dxa"/>
            <w:shd w:val="clear" w:color="auto" w:fill="auto"/>
          </w:tcPr>
          <w:p w:rsidR="00B71C60" w:rsidRPr="004C6765" w:rsidRDefault="00B71C60" w:rsidP="005250B2">
            <w:pPr>
              <w:snapToGrid w:val="0"/>
              <w:jc w:val="center"/>
              <w:rPr>
                <w:sz w:val="20"/>
              </w:rPr>
            </w:pPr>
          </w:p>
          <w:p w:rsidR="00B71C60" w:rsidRPr="004C6765" w:rsidRDefault="00B71C60" w:rsidP="005250B2">
            <w:pPr>
              <w:jc w:val="center"/>
              <w:rPr>
                <w:sz w:val="20"/>
              </w:rPr>
            </w:pPr>
            <w:r w:rsidRPr="004C6765">
              <w:rPr>
                <w:sz w:val="20"/>
              </w:rPr>
              <w:t>Znak towarowy</w:t>
            </w:r>
          </w:p>
        </w:tc>
        <w:tc>
          <w:tcPr>
            <w:tcW w:w="1216" w:type="dxa"/>
            <w:shd w:val="clear" w:color="auto" w:fill="auto"/>
          </w:tcPr>
          <w:p w:rsidR="00B71C60" w:rsidRPr="004C6765" w:rsidRDefault="00B71C60" w:rsidP="005250B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1C60" w:rsidRPr="004C6765" w:rsidRDefault="00B71C60" w:rsidP="005250B2">
            <w:pPr>
              <w:jc w:val="center"/>
              <w:rPr>
                <w:sz w:val="20"/>
                <w:szCs w:val="20"/>
              </w:rPr>
            </w:pPr>
            <w:r w:rsidRPr="004C6765">
              <w:rPr>
                <w:sz w:val="20"/>
                <w:szCs w:val="20"/>
              </w:rPr>
              <w:t>Ilość przewidywana</w:t>
            </w:r>
          </w:p>
        </w:tc>
        <w:tc>
          <w:tcPr>
            <w:tcW w:w="1276" w:type="dxa"/>
            <w:shd w:val="clear" w:color="auto" w:fill="auto"/>
          </w:tcPr>
          <w:p w:rsidR="00B71C60" w:rsidRPr="004C6765" w:rsidRDefault="00B71C60" w:rsidP="005250B2">
            <w:pPr>
              <w:snapToGrid w:val="0"/>
              <w:jc w:val="center"/>
              <w:rPr>
                <w:sz w:val="20"/>
              </w:rPr>
            </w:pPr>
            <w:r w:rsidRPr="004C6765">
              <w:rPr>
                <w:sz w:val="20"/>
              </w:rPr>
              <w:t>Cena jednostkowa netto</w:t>
            </w:r>
          </w:p>
        </w:tc>
        <w:tc>
          <w:tcPr>
            <w:tcW w:w="1559" w:type="dxa"/>
            <w:shd w:val="clear" w:color="auto" w:fill="auto"/>
          </w:tcPr>
          <w:p w:rsidR="00B71C60" w:rsidRPr="004C6765" w:rsidRDefault="00B71C60" w:rsidP="005250B2">
            <w:pPr>
              <w:snapToGrid w:val="0"/>
              <w:jc w:val="center"/>
              <w:rPr>
                <w:sz w:val="20"/>
              </w:rPr>
            </w:pPr>
            <w:r w:rsidRPr="004C6765">
              <w:rPr>
                <w:sz w:val="20"/>
              </w:rPr>
              <w:t>Cena jednostkowa brutto</w:t>
            </w:r>
          </w:p>
        </w:tc>
        <w:tc>
          <w:tcPr>
            <w:tcW w:w="1418" w:type="dxa"/>
            <w:shd w:val="clear" w:color="auto" w:fill="auto"/>
          </w:tcPr>
          <w:p w:rsidR="00B71C60" w:rsidRPr="004C6765" w:rsidRDefault="00B71C60" w:rsidP="005250B2">
            <w:pPr>
              <w:snapToGrid w:val="0"/>
              <w:jc w:val="center"/>
              <w:rPr>
                <w:sz w:val="20"/>
              </w:rPr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Ziemniaki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4000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RPr="005029D6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Kapusta biała </w:t>
            </w:r>
          </w:p>
        </w:tc>
        <w:tc>
          <w:tcPr>
            <w:tcW w:w="910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  <w:r w:rsidRPr="005029D6"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  <w:r>
              <w:t>220</w:t>
            </w:r>
          </w:p>
        </w:tc>
        <w:tc>
          <w:tcPr>
            <w:tcW w:w="1276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  <w:r w:rsidRPr="005029D6">
              <w:t>3</w:t>
            </w:r>
          </w:p>
        </w:tc>
        <w:tc>
          <w:tcPr>
            <w:tcW w:w="2694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  <w:r w:rsidRPr="005029D6">
              <w:t>Marchew</w:t>
            </w:r>
            <w: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  <w:r w:rsidRPr="005029D6"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  <w:r>
              <w:t>935</w:t>
            </w:r>
          </w:p>
        </w:tc>
        <w:tc>
          <w:tcPr>
            <w:tcW w:w="1276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Pr="005029D6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Cebula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210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5.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Ogórki świeże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460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6.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Buraki czerwone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114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7.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Kapusta kiszona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220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8.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Jabłka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660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9.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Kapusta pekińska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88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10.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Por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210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11.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Seler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630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12.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Pomidory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242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13.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Sałata masłowa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42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14.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Banan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551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15.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Kapusta czerwona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300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16.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Szczypiorek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25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17.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Koperek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18.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 xml:space="preserve">Pietruszka (natka)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19.</w:t>
            </w:r>
          </w:p>
        </w:tc>
        <w:tc>
          <w:tcPr>
            <w:tcW w:w="2694" w:type="dxa"/>
            <w:shd w:val="clear" w:color="auto" w:fill="auto"/>
          </w:tcPr>
          <w:p w:rsidR="00B71C60" w:rsidRPr="004C6765" w:rsidRDefault="00B71C60" w:rsidP="005250B2">
            <w:pPr>
              <w:pStyle w:val="Nagwek5"/>
              <w:tabs>
                <w:tab w:val="left" w:pos="0"/>
              </w:tabs>
              <w:snapToGrid w:val="0"/>
              <w:rPr>
                <w:b w:val="0"/>
                <w:bCs w:val="0"/>
                <w:i w:val="0"/>
                <w:iCs w:val="0"/>
              </w:rPr>
            </w:pPr>
            <w:r w:rsidRPr="004C6765">
              <w:rPr>
                <w:b w:val="0"/>
                <w:bCs w:val="0"/>
                <w:i w:val="0"/>
                <w:iCs w:val="0"/>
              </w:rPr>
              <w:t>Pietruszka korzeń</w:t>
            </w:r>
            <w: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  <w:r>
              <w:t>440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snapToGrid w:val="0"/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20. 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Cytryna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21.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Fasola Jaś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Kg 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22.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Groch Łupany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23.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Kiwi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Kg 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24.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Ogórek kwaszony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350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25.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Pieczarka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26.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Pomarańcz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560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27.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Rzodkiew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80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28.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Winogron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350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29.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Papryka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140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30.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Mandarynka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230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31.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Cebula czerwona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Kg 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7,20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32.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Gruszka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Kg 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257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33.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Nektarynka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Kg 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79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34.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Brzoskwinia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Kg 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52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35.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Arbuz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kg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39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36.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Aronia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Kg 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37.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Wiśnia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Kg 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38.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Śliwka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Kg 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300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39.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Cukinia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Kg </w:t>
            </w:r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r>
              <w:t>40.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 xml:space="preserve">Brokuł 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/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r>
              <w:t>41.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Czosnek gł.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24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/>
        </w:tc>
      </w:tr>
      <w:tr w:rsidR="00B71C60" w:rsidTr="005250B2">
        <w:tc>
          <w:tcPr>
            <w:tcW w:w="533" w:type="dxa"/>
            <w:shd w:val="clear" w:color="auto" w:fill="auto"/>
          </w:tcPr>
          <w:p w:rsidR="00B71C60" w:rsidRDefault="00B71C60" w:rsidP="005250B2">
            <w:r>
              <w:t>42.</w:t>
            </w:r>
          </w:p>
        </w:tc>
        <w:tc>
          <w:tcPr>
            <w:tcW w:w="2694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kaki</w:t>
            </w:r>
          </w:p>
        </w:tc>
        <w:tc>
          <w:tcPr>
            <w:tcW w:w="910" w:type="dxa"/>
            <w:shd w:val="clear" w:color="auto" w:fill="auto"/>
          </w:tcPr>
          <w:p w:rsidR="00B71C60" w:rsidRDefault="00B71C60" w:rsidP="005250B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B71C60" w:rsidRDefault="00B71C60" w:rsidP="005250B2">
            <w:pPr>
              <w:jc w:val="center"/>
            </w:pPr>
            <w:r>
              <w:t>270</w:t>
            </w:r>
          </w:p>
        </w:tc>
        <w:tc>
          <w:tcPr>
            <w:tcW w:w="1276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71C60" w:rsidRDefault="00B71C60" w:rsidP="005250B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71C60" w:rsidRDefault="00B71C60" w:rsidP="005250B2"/>
        </w:tc>
      </w:tr>
    </w:tbl>
    <w:p w:rsidR="00B71C60" w:rsidRDefault="00B71C60" w:rsidP="00B71C60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5"/>
      </w:tblGrid>
      <w:tr w:rsidR="00B71C60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B71C60" w:rsidRDefault="00B71C60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Uwaga! Podana ilość orientacyjnego zapotrzebowania w okresie 9 miesięcy </w:t>
            </w:r>
          </w:p>
          <w:p w:rsidR="00B71C60" w:rsidRDefault="00B71C60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(z uwzględnieniem wakacji, ferii , Świąt oraz dni wolnych) </w:t>
            </w:r>
          </w:p>
        </w:tc>
      </w:tr>
      <w:tr w:rsidR="00B71C60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B71C60" w:rsidRDefault="00B71C60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Może różnić się od ilości zamawianej przez Zamawiającego po podpisaniu umowy.</w:t>
            </w:r>
          </w:p>
        </w:tc>
      </w:tr>
    </w:tbl>
    <w:p w:rsidR="00B71C60" w:rsidRDefault="00B71C60" w:rsidP="00B71C60">
      <w:pPr>
        <w:jc w:val="right"/>
      </w:pPr>
    </w:p>
    <w:p w:rsidR="00B71C60" w:rsidRDefault="00B71C60" w:rsidP="00B71C60">
      <w:pPr>
        <w:jc w:val="right"/>
      </w:pPr>
    </w:p>
    <w:p w:rsidR="00B71C60" w:rsidRDefault="00B71C60" w:rsidP="00B71C60">
      <w:pPr>
        <w:ind w:left="4248" w:firstLine="708"/>
      </w:pPr>
      <w:r>
        <w:t>Pieczęć i podpis oferenta</w:t>
      </w:r>
    </w:p>
    <w:p w:rsidR="00B71C60" w:rsidRDefault="00B71C60" w:rsidP="00B71C60">
      <w:pPr>
        <w:jc w:val="right"/>
      </w:pPr>
      <w:r>
        <w:tab/>
      </w:r>
      <w:r>
        <w:tab/>
      </w:r>
      <w:r>
        <w:tab/>
      </w:r>
    </w:p>
    <w:p w:rsidR="00B71C60" w:rsidRDefault="00B71C60" w:rsidP="00B71C60">
      <w:r>
        <w:t xml:space="preserve">                                                                                  ..........................................</w:t>
      </w:r>
    </w:p>
    <w:p w:rsidR="008A1334" w:rsidRPr="00B71C60" w:rsidRDefault="008A1334" w:rsidP="00B71C60"/>
    <w:sectPr w:rsidR="008A1334" w:rsidRPr="00B7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1"/>
    <w:rsid w:val="00464AF3"/>
    <w:rsid w:val="005B1726"/>
    <w:rsid w:val="008A1334"/>
    <w:rsid w:val="008C6187"/>
    <w:rsid w:val="00B71C60"/>
    <w:rsid w:val="00DD57C1"/>
    <w:rsid w:val="00E269BC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EAA9-8287-497A-8F7B-D4901F2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1C60"/>
    <w:pPr>
      <w:keepNext/>
      <w:numPr>
        <w:numId w:val="1"/>
      </w:numPr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B71C60"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B71C60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71C6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71C60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B71C60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71C60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B71C60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B71C6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71C6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B71C6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B71C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71C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71C6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71C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71C6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71C6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71C60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2021-11-23T06:54:00Z</cp:lastPrinted>
  <dcterms:created xsi:type="dcterms:W3CDTF">2021-11-26T05:31:00Z</dcterms:created>
  <dcterms:modified xsi:type="dcterms:W3CDTF">2021-11-26T06:45:00Z</dcterms:modified>
</cp:coreProperties>
</file>